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49EE7FDF" w:rsidR="00B42790" w:rsidRPr="00051223" w:rsidRDefault="00C220C3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5742DB" w:rsidRPr="00051223">
        <w:rPr>
          <w:rFonts w:ascii="Arial" w:hAnsi="Arial" w:cs="Arial"/>
          <w:b/>
        </w:rPr>
        <w:t>20</w:t>
      </w:r>
      <w:r w:rsidR="00E220C2">
        <w:rPr>
          <w:rFonts w:ascii="Arial" w:hAnsi="Arial" w:cs="Arial"/>
          <w:b/>
        </w:rPr>
        <w:t>23</w:t>
      </w:r>
    </w:p>
    <w:p w14:paraId="4F544C2E" w14:textId="63D92AD7" w:rsidR="00AE3DBE" w:rsidRDefault="00AE3DBE" w:rsidP="00AE3DBE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51C5F656" w14:textId="0705AA23" w:rsidR="00CB3CB7" w:rsidRDefault="00C220C3" w:rsidP="00CB3CB7">
      <w:p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Tips for reducing student</w:t>
      </w:r>
      <w:r w:rsidR="0019613A">
        <w:rPr>
          <w:b/>
          <w:bCs/>
          <w:color w:val="000000"/>
          <w:shd w:val="clear" w:color="auto" w:fill="FFFFFF"/>
        </w:rPr>
        <w:t>s</w:t>
      </w:r>
      <w:r w:rsidR="00C73240">
        <w:rPr>
          <w:b/>
          <w:bCs/>
          <w:color w:val="000000"/>
          <w:shd w:val="clear" w:color="auto" w:fill="FFFFFF"/>
        </w:rPr>
        <w:t>’</w:t>
      </w:r>
      <w:r>
        <w:rPr>
          <w:b/>
          <w:bCs/>
          <w:color w:val="000000"/>
          <w:shd w:val="clear" w:color="auto" w:fill="FFFFFF"/>
        </w:rPr>
        <w:t xml:space="preserve"> cognitive</w:t>
      </w:r>
      <w:r w:rsidR="00CB3CB7">
        <w:rPr>
          <w:b/>
          <w:bCs/>
          <w:color w:val="000000"/>
          <w:shd w:val="clear" w:color="auto" w:fill="FFFFFF"/>
        </w:rPr>
        <w:t xml:space="preserve"> load</w:t>
      </w:r>
      <w:r w:rsidR="00C73240">
        <w:rPr>
          <w:b/>
          <w:bCs/>
          <w:color w:val="000000"/>
          <w:shd w:val="clear" w:color="auto" w:fill="FFFFFF"/>
        </w:rPr>
        <w:t>s</w:t>
      </w:r>
      <w:r>
        <w:rPr>
          <w:b/>
          <w:bCs/>
          <w:color w:val="000000"/>
          <w:shd w:val="clear" w:color="auto" w:fill="FFFFFF"/>
        </w:rPr>
        <w:t xml:space="preserve"> during highly anxious times</w:t>
      </w:r>
      <w:r w:rsidR="009C33D4">
        <w:rPr>
          <w:b/>
          <w:bCs/>
          <w:color w:val="000000"/>
          <w:shd w:val="clear" w:color="auto" w:fill="FFFFFF"/>
        </w:rPr>
        <w:tab/>
      </w:r>
      <w:r w:rsidR="009C33D4">
        <w:rPr>
          <w:b/>
          <w:bCs/>
          <w:color w:val="000000"/>
          <w:shd w:val="clear" w:color="auto" w:fill="FFFFFF"/>
        </w:rPr>
        <w:tab/>
      </w:r>
    </w:p>
    <w:p w14:paraId="599DFB42" w14:textId="23A6A27C" w:rsidR="007645AC" w:rsidRDefault="00C95603" w:rsidP="007645AC">
      <w:p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With the ongoing </w:t>
      </w:r>
      <w:r w:rsidR="00F128E5">
        <w:rPr>
          <w:color w:val="000000"/>
          <w:shd w:val="clear" w:color="auto" w:fill="FFFFFF"/>
        </w:rPr>
        <w:t xml:space="preserve">war </w:t>
      </w:r>
      <w:r>
        <w:rPr>
          <w:color w:val="000000"/>
          <w:shd w:val="clear" w:color="auto" w:fill="FFFFFF"/>
        </w:rPr>
        <w:t xml:space="preserve">in Israel, coupled with the stress of midterm assessments, many YU students are suffering </w:t>
      </w:r>
      <w:r w:rsidR="00F128E5">
        <w:rPr>
          <w:color w:val="000000"/>
          <w:shd w:val="clear" w:color="auto" w:fill="FFFFFF"/>
        </w:rPr>
        <w:t xml:space="preserve">from </w:t>
      </w:r>
      <w:r>
        <w:rPr>
          <w:color w:val="000000"/>
          <w:shd w:val="clear" w:color="auto" w:fill="FFFFFF"/>
        </w:rPr>
        <w:t>high</w:t>
      </w:r>
      <w:r w:rsidR="00F128E5">
        <w:rPr>
          <w:color w:val="000000"/>
          <w:shd w:val="clear" w:color="auto" w:fill="FFFFFF"/>
        </w:rPr>
        <w:t xml:space="preserve"> states of anxiety</w:t>
      </w:r>
      <w:r>
        <w:rPr>
          <w:color w:val="000000"/>
          <w:shd w:val="clear" w:color="auto" w:fill="FFFFFF"/>
        </w:rPr>
        <w:t xml:space="preserve">. Research has shown that there is a strong, positive correlation between students’ anxiety levels and their academic performance (Hawthorne, et al., 2019).  </w:t>
      </w:r>
      <w:r w:rsidR="00F128E5">
        <w:rPr>
          <w:color w:val="000000"/>
          <w:shd w:val="clear" w:color="auto" w:fill="FFFFFF"/>
        </w:rPr>
        <w:t>According to cognitive load theory (e.g..Chandler and Sweller, 1991) our working memories can only process a certain amount of information at once.  Emotional disturbances like anxiety can be taxing on students’ working memor</w:t>
      </w:r>
      <w:r w:rsidR="00C73240">
        <w:rPr>
          <w:color w:val="000000"/>
          <w:shd w:val="clear" w:color="auto" w:fill="FFFFFF"/>
        </w:rPr>
        <w:t>ies</w:t>
      </w:r>
      <w:r w:rsidR="007645AC">
        <w:rPr>
          <w:color w:val="000000"/>
          <w:shd w:val="clear" w:color="auto" w:fill="FFFFFF"/>
        </w:rPr>
        <w:t xml:space="preserve"> </w:t>
      </w:r>
      <w:r w:rsidR="00F128E5">
        <w:rPr>
          <w:color w:val="000000"/>
          <w:shd w:val="clear" w:color="auto" w:fill="FFFFFF"/>
        </w:rPr>
        <w:t>making it difficult for them to concentrate on the</w:t>
      </w:r>
      <w:r w:rsidR="007645AC">
        <w:rPr>
          <w:color w:val="000000"/>
          <w:shd w:val="clear" w:color="auto" w:fill="FFFFFF"/>
        </w:rPr>
        <w:t>ir</w:t>
      </w:r>
      <w:r w:rsidR="00F128E5">
        <w:rPr>
          <w:color w:val="000000"/>
          <w:shd w:val="clear" w:color="auto" w:fill="FFFFFF"/>
        </w:rPr>
        <w:t xml:space="preserve"> academic</w:t>
      </w:r>
      <w:r w:rsidR="007645AC">
        <w:rPr>
          <w:color w:val="000000"/>
          <w:shd w:val="clear" w:color="auto" w:fill="FFFFFF"/>
        </w:rPr>
        <w:t xml:space="preserve"> tasks</w:t>
      </w:r>
      <w:r w:rsidR="00F128E5">
        <w:rPr>
          <w:color w:val="000000"/>
          <w:shd w:val="clear" w:color="auto" w:fill="FFFFFF"/>
        </w:rPr>
        <w:t>.  Below are some tips for helping to reduce students’ cognitive load</w:t>
      </w:r>
      <w:r w:rsidR="00C73240">
        <w:rPr>
          <w:color w:val="000000"/>
          <w:shd w:val="clear" w:color="auto" w:fill="FFFFFF"/>
        </w:rPr>
        <w:t>s</w:t>
      </w:r>
      <w:r w:rsidR="00F128E5">
        <w:rPr>
          <w:color w:val="000000"/>
          <w:shd w:val="clear" w:color="auto" w:fill="FFFFFF"/>
        </w:rPr>
        <w:t xml:space="preserve"> during these highly anxious times</w:t>
      </w:r>
      <w:r w:rsidR="007645AC">
        <w:rPr>
          <w:color w:val="000000"/>
          <w:shd w:val="clear" w:color="auto" w:fill="FFFFFF"/>
        </w:rPr>
        <w:t xml:space="preserve"> so that they can achieve successful academic outcomes</w:t>
      </w:r>
      <w:r w:rsidR="00F128E5">
        <w:rPr>
          <w:color w:val="000000"/>
          <w:shd w:val="clear" w:color="auto" w:fill="FFFFFF"/>
        </w:rPr>
        <w:t>:</w:t>
      </w:r>
    </w:p>
    <w:p w14:paraId="168B22F7" w14:textId="77777777" w:rsidR="007645AC" w:rsidRDefault="007645AC" w:rsidP="007645AC">
      <w:p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</w:p>
    <w:p w14:paraId="1A1827C1" w14:textId="3310BA42" w:rsidR="007645AC" w:rsidRPr="00C73240" w:rsidRDefault="007645AC" w:rsidP="00C73240">
      <w:pPr>
        <w:pStyle w:val="ListParagraph"/>
        <w:numPr>
          <w:ilvl w:val="0"/>
          <w:numId w:val="6"/>
        </w:num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 w:rsidRPr="00C73240">
        <w:rPr>
          <w:color w:val="000000"/>
          <w:shd w:val="clear" w:color="auto" w:fill="FFFFFF"/>
        </w:rPr>
        <w:t>Make sure that assignment instructions are explicit</w:t>
      </w:r>
      <w:r w:rsidR="00C73240">
        <w:rPr>
          <w:color w:val="000000"/>
          <w:shd w:val="clear" w:color="auto" w:fill="FFFFFF"/>
        </w:rPr>
        <w:t xml:space="preserve"> </w:t>
      </w:r>
      <w:r w:rsidRPr="00C73240">
        <w:rPr>
          <w:color w:val="000000"/>
          <w:shd w:val="clear" w:color="auto" w:fill="FFFFFF"/>
        </w:rPr>
        <w:t>and that students have all of the resources that they need to complete the assignment.</w:t>
      </w:r>
    </w:p>
    <w:p w14:paraId="5AA1047D" w14:textId="6BB054CA" w:rsidR="00D01F71" w:rsidRPr="00C73240" w:rsidRDefault="00D01F71" w:rsidP="00C73240">
      <w:pPr>
        <w:pStyle w:val="ListParagraph"/>
        <w:numPr>
          <w:ilvl w:val="0"/>
          <w:numId w:val="6"/>
        </w:num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 w:rsidRPr="00C73240">
        <w:rPr>
          <w:color w:val="000000"/>
          <w:shd w:val="clear" w:color="auto" w:fill="FFFFFF"/>
        </w:rPr>
        <w:t>Provide study sheets for exams.</w:t>
      </w:r>
    </w:p>
    <w:p w14:paraId="00BCB932" w14:textId="0542B898" w:rsidR="00D01F71" w:rsidRPr="00C73240" w:rsidRDefault="00D01F71" w:rsidP="00C73240">
      <w:pPr>
        <w:pStyle w:val="ListParagraph"/>
        <w:numPr>
          <w:ilvl w:val="0"/>
          <w:numId w:val="6"/>
        </w:num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 w:rsidRPr="00C73240">
        <w:rPr>
          <w:color w:val="000000"/>
          <w:shd w:val="clear" w:color="auto" w:fill="FFFFFF"/>
        </w:rPr>
        <w:t>Consider making exams open book or open notes.</w:t>
      </w:r>
    </w:p>
    <w:p w14:paraId="49B45608" w14:textId="065001DF" w:rsidR="007645AC" w:rsidRPr="00C73240" w:rsidRDefault="007645AC" w:rsidP="00C73240">
      <w:pPr>
        <w:pStyle w:val="ListParagraph"/>
        <w:numPr>
          <w:ilvl w:val="0"/>
          <w:numId w:val="6"/>
        </w:num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 w:rsidRPr="00C73240">
        <w:rPr>
          <w:color w:val="000000"/>
          <w:shd w:val="clear" w:color="auto" w:fill="FFFFFF"/>
        </w:rPr>
        <w:t xml:space="preserve">Make grading expectations transparent by providing </w:t>
      </w:r>
      <w:r w:rsidR="00C73240">
        <w:rPr>
          <w:color w:val="000000"/>
          <w:shd w:val="clear" w:color="auto" w:fill="FFFFFF"/>
        </w:rPr>
        <w:t xml:space="preserve">students with </w:t>
      </w:r>
      <w:r w:rsidRPr="00C73240">
        <w:rPr>
          <w:color w:val="000000"/>
          <w:shd w:val="clear" w:color="auto" w:fill="FFFFFF"/>
        </w:rPr>
        <w:t>a corresponding, analytic, grading rubric ahead of time.</w:t>
      </w:r>
    </w:p>
    <w:p w14:paraId="4BBD6CED" w14:textId="04E39E83" w:rsidR="007645AC" w:rsidRPr="00C73240" w:rsidRDefault="00F128E5" w:rsidP="00C73240">
      <w:pPr>
        <w:pStyle w:val="ListParagraph"/>
        <w:numPr>
          <w:ilvl w:val="0"/>
          <w:numId w:val="6"/>
        </w:num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 w:rsidRPr="00C73240">
        <w:rPr>
          <w:color w:val="000000"/>
          <w:shd w:val="clear" w:color="auto" w:fill="FFFFFF"/>
        </w:rPr>
        <w:t>Break</w:t>
      </w:r>
      <w:r w:rsidR="007645AC" w:rsidRPr="00C73240">
        <w:rPr>
          <w:color w:val="000000"/>
          <w:shd w:val="clear" w:color="auto" w:fill="FFFFFF"/>
        </w:rPr>
        <w:t xml:space="preserve"> larger assignments into smaller assignments with a series of short-term deadlines instead of one big assignment with a </w:t>
      </w:r>
      <w:r w:rsidR="00C73240">
        <w:rPr>
          <w:color w:val="000000"/>
          <w:shd w:val="clear" w:color="auto" w:fill="FFFFFF"/>
        </w:rPr>
        <w:t xml:space="preserve">long-term </w:t>
      </w:r>
      <w:r w:rsidR="007645AC" w:rsidRPr="00C73240">
        <w:rPr>
          <w:color w:val="000000"/>
          <w:shd w:val="clear" w:color="auto" w:fill="FFFFFF"/>
        </w:rPr>
        <w:t>deadline.  For example, if students are asked to write a final 15 page paper for a course</w:t>
      </w:r>
      <w:r w:rsidR="00D01F71" w:rsidRPr="00C73240">
        <w:rPr>
          <w:color w:val="000000"/>
          <w:shd w:val="clear" w:color="auto" w:fill="FFFFFF"/>
        </w:rPr>
        <w:t xml:space="preserve">, ask them to </w:t>
      </w:r>
      <w:r w:rsidR="007645AC" w:rsidRPr="00C73240">
        <w:rPr>
          <w:color w:val="000000"/>
          <w:shd w:val="clear" w:color="auto" w:fill="FFFFFF"/>
        </w:rPr>
        <w:t>first submit an outline towards the beginning of the semester, then the introduction and/or a rough draft during the middle of the semester, and the final paper at the end</w:t>
      </w:r>
      <w:r w:rsidR="00D01F71" w:rsidRPr="00C73240">
        <w:rPr>
          <w:color w:val="000000"/>
          <w:shd w:val="clear" w:color="auto" w:fill="FFFFFF"/>
        </w:rPr>
        <w:t xml:space="preserve"> of the semester.</w:t>
      </w:r>
    </w:p>
    <w:p w14:paraId="5099F34B" w14:textId="3FB41F27" w:rsidR="00D01F71" w:rsidRPr="00C73240" w:rsidRDefault="00D01F71" w:rsidP="00C73240">
      <w:pPr>
        <w:pStyle w:val="ListParagraph"/>
        <w:numPr>
          <w:ilvl w:val="0"/>
          <w:numId w:val="6"/>
        </w:num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 w:rsidRPr="00C73240">
        <w:rPr>
          <w:color w:val="000000"/>
          <w:shd w:val="clear" w:color="auto" w:fill="FFFFFF"/>
        </w:rPr>
        <w:t>Allow for plenty of opportunities for revision of work</w:t>
      </w:r>
      <w:r w:rsidR="00C73240">
        <w:rPr>
          <w:color w:val="000000"/>
          <w:shd w:val="clear" w:color="auto" w:fill="FFFFFF"/>
        </w:rPr>
        <w:t>.</w:t>
      </w:r>
    </w:p>
    <w:p w14:paraId="2A0EB2FB" w14:textId="6A13419C" w:rsidR="00D01F71" w:rsidRPr="00C73240" w:rsidRDefault="00D01F71" w:rsidP="00C73240">
      <w:pPr>
        <w:pStyle w:val="ListParagraph"/>
        <w:numPr>
          <w:ilvl w:val="0"/>
          <w:numId w:val="6"/>
        </w:num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 w:rsidRPr="00C73240">
        <w:rPr>
          <w:color w:val="000000"/>
          <w:shd w:val="clear" w:color="auto" w:fill="FFFFFF"/>
        </w:rPr>
        <w:t>Encourage students to work on projects and study for tests with their peers so that they do not feel isolated.</w:t>
      </w:r>
    </w:p>
    <w:p w14:paraId="4CD479B8" w14:textId="77777777" w:rsidR="00D01F71" w:rsidRPr="00C73240" w:rsidRDefault="00D01F71" w:rsidP="00C73240">
      <w:p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</w:p>
    <w:p w14:paraId="0E37A48F" w14:textId="66B1C4B6" w:rsidR="00A800D9" w:rsidRPr="00C73240" w:rsidRDefault="003F4BA3" w:rsidP="00C73240">
      <w:p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 w:rsidRPr="00C73240">
        <w:rPr>
          <w:color w:val="000000"/>
          <w:shd w:val="clear" w:color="auto" w:fill="FFFFFF"/>
        </w:rPr>
        <w:t>Check out</w:t>
      </w:r>
      <w:r w:rsidR="00FE3CF2" w:rsidRPr="00C73240">
        <w:rPr>
          <w:color w:val="000000"/>
          <w:shd w:val="clear" w:color="auto" w:fill="FFFFFF"/>
        </w:rPr>
        <w:t xml:space="preserve">: </w:t>
      </w:r>
    </w:p>
    <w:p w14:paraId="4C7B12F5" w14:textId="77777777" w:rsidR="005426F5" w:rsidRPr="00C73240" w:rsidRDefault="005426F5" w:rsidP="00C73240">
      <w:p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</w:p>
    <w:p w14:paraId="706CF780" w14:textId="77777777" w:rsidR="00D01F71" w:rsidRPr="00D01F71" w:rsidRDefault="00D01F71" w:rsidP="00D01F71">
      <w:p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 w:rsidRPr="00D01F71">
        <w:rPr>
          <w:color w:val="000000"/>
          <w:shd w:val="clear" w:color="auto" w:fill="FFFFFF"/>
        </w:rPr>
        <w:t>Paul Chandler &amp; John Sweller (1991) Cognitive Load Theory and the Format of Instruction, Cognition and Instruction, 8:4, 293-332, DOI: </w:t>
      </w:r>
      <w:hyperlink r:id="rId8" w:history="1">
        <w:r w:rsidRPr="00D01F71">
          <w:rPr>
            <w:color w:val="000000"/>
            <w:shd w:val="clear" w:color="auto" w:fill="FFFFFF"/>
          </w:rPr>
          <w:t>10.1207/s1532690xci0804_2</w:t>
        </w:r>
      </w:hyperlink>
    </w:p>
    <w:p w14:paraId="6B5D9423" w14:textId="5DF0AA20" w:rsidR="00FC6CF5" w:rsidRDefault="00D01F71" w:rsidP="00AE3DBE">
      <w:pPr>
        <w:rPr>
          <w:i/>
        </w:rPr>
      </w:pPr>
      <w:r>
        <w:rPr>
          <w:iCs/>
        </w:rPr>
        <w:lastRenderedPageBreak/>
        <w:t xml:space="preserve">Hawthorne et al. (2019). Well-being as cognitive-load reducing agent:  A review of literature.  </w:t>
      </w:r>
      <w:r>
        <w:rPr>
          <w:i/>
        </w:rPr>
        <w:t>Frontiers Education, 23</w:t>
      </w:r>
      <w:r>
        <w:rPr>
          <w:iCs/>
        </w:rPr>
        <w:t xml:space="preserve">(4).  Retrieved October 30, 2023 from </w:t>
      </w:r>
      <w:r w:rsidRPr="00D01F71">
        <w:rPr>
          <w:iCs/>
        </w:rPr>
        <w:t>https://www.frontiersin.org/articles/10.3389/feduc.2019.00121/full</w:t>
      </w:r>
      <w:r>
        <w:rPr>
          <w:i/>
        </w:rPr>
        <w:t xml:space="preserve"> </w:t>
      </w:r>
    </w:p>
    <w:p w14:paraId="57237361" w14:textId="77777777" w:rsidR="00D01F71" w:rsidRDefault="00D01F71" w:rsidP="00AE3DBE">
      <w:pPr>
        <w:rPr>
          <w:i/>
        </w:rPr>
      </w:pPr>
    </w:p>
    <w:p w14:paraId="6C1FE884" w14:textId="18DE5801" w:rsidR="00D01F71" w:rsidRDefault="00D01F71" w:rsidP="00AE3DBE">
      <w:pPr>
        <w:rPr>
          <w:iCs/>
        </w:rPr>
      </w:pPr>
      <w:r>
        <w:rPr>
          <w:iCs/>
        </w:rPr>
        <w:t xml:space="preserve">Kellher, Ian (2022).  How to reduce cognitive load on students during lessons.  </w:t>
      </w:r>
      <w:r>
        <w:rPr>
          <w:i/>
        </w:rPr>
        <w:t xml:space="preserve">Edutopia.  </w:t>
      </w:r>
      <w:r>
        <w:rPr>
          <w:iCs/>
        </w:rPr>
        <w:t xml:space="preserve">Retrieved October 30, 2023 from </w:t>
      </w:r>
      <w:hyperlink r:id="rId9" w:history="1">
        <w:r w:rsidRPr="00460F96">
          <w:rPr>
            <w:rStyle w:val="Hyperlink"/>
            <w:iCs/>
          </w:rPr>
          <w:t>https://www.edutopia.org/article/how-reduce-cognitive-load-students-during-lessons/</w:t>
        </w:r>
      </w:hyperlink>
    </w:p>
    <w:p w14:paraId="23A6E5D2" w14:textId="77777777" w:rsidR="00D01F71" w:rsidRPr="00D01F71" w:rsidRDefault="00D01F71" w:rsidP="00AE3DBE">
      <w:pPr>
        <w:rPr>
          <w:i/>
        </w:rPr>
      </w:pPr>
    </w:p>
    <w:p w14:paraId="7E750DC1" w14:textId="77777777" w:rsidR="003F4BA3" w:rsidRDefault="003F4BA3" w:rsidP="00AE3DBE"/>
    <w:p w14:paraId="667BF35C" w14:textId="16EF853F" w:rsidR="003F4BA3" w:rsidRPr="00AE3DBE" w:rsidRDefault="003F4BA3" w:rsidP="003F4BA3">
      <w:r>
        <w:rPr>
          <w:b/>
          <w:bCs/>
        </w:rPr>
        <w:t xml:space="preserve">Reminder:  </w:t>
      </w:r>
      <w:r>
        <w:t xml:space="preserve">Please </w:t>
      </w:r>
      <w:r w:rsidR="00C5410D">
        <w:t xml:space="preserve">contact me if you have </w:t>
      </w:r>
      <w:r>
        <w:t xml:space="preserve">any questions about your Fall </w:t>
      </w:r>
      <w:r w:rsidR="00A800D9">
        <w:t>assessment plans.</w:t>
      </w:r>
      <w:r>
        <w:t xml:space="preserve"> Thanks very much. </w:t>
      </w:r>
    </w:p>
    <w:p w14:paraId="5237FEE8" w14:textId="10BCE4B7" w:rsidR="003F4BA3" w:rsidRPr="003F4BA3" w:rsidRDefault="003F4BA3" w:rsidP="00AE3DBE">
      <w:pPr>
        <w:rPr>
          <w:b/>
          <w:bCs/>
        </w:rPr>
      </w:pPr>
    </w:p>
    <w:p w14:paraId="03C86705" w14:textId="3A24CC76" w:rsidR="00AE3DBE" w:rsidRPr="00AE3DBE" w:rsidRDefault="00AE3DBE" w:rsidP="00AE3DBE">
      <w:pPr>
        <w:rPr>
          <w:lang w:eastAsia="en-US"/>
        </w:rPr>
      </w:pPr>
    </w:p>
    <w:p w14:paraId="30C493B3" w14:textId="006302C9" w:rsidR="00AE3DBE" w:rsidRPr="00AE3DBE" w:rsidRDefault="00AE3DBE" w:rsidP="00AE3DBE">
      <w:pPr>
        <w:rPr>
          <w:lang w:eastAsia="en-US"/>
        </w:rPr>
      </w:pPr>
    </w:p>
    <w:p w14:paraId="716E9ACE" w14:textId="3B35BD1C" w:rsidR="00AE3DBE" w:rsidRPr="00AE3DBE" w:rsidRDefault="00AE3DBE" w:rsidP="00AE3DBE">
      <w:pPr>
        <w:rPr>
          <w:lang w:eastAsia="en-US"/>
        </w:rPr>
      </w:pPr>
    </w:p>
    <w:p w14:paraId="17A4AF2B" w14:textId="23E0CFDA" w:rsidR="00AE3DBE" w:rsidRPr="00AE3DBE" w:rsidRDefault="00AE3DBE" w:rsidP="00AE3DBE">
      <w:pPr>
        <w:rPr>
          <w:lang w:eastAsia="en-US"/>
        </w:rPr>
      </w:pPr>
    </w:p>
    <w:p w14:paraId="02929FC3" w14:textId="4E07ACD8" w:rsidR="00AE3DBE" w:rsidRPr="00AE3DBE" w:rsidRDefault="00AE3DBE" w:rsidP="00AE3DBE">
      <w:pPr>
        <w:rPr>
          <w:lang w:eastAsia="en-US"/>
        </w:rPr>
      </w:pPr>
    </w:p>
    <w:p w14:paraId="177EAC5F" w14:textId="55833FB5" w:rsid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p w14:paraId="272FE117" w14:textId="77777777" w:rsidR="00AE3DBE" w:rsidRP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sectPr w:rsidR="00AE3DBE" w:rsidRPr="00AE3DBE" w:rsidSect="009C6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F0FD" w14:textId="77777777" w:rsidR="00BC399A" w:rsidRDefault="00BC399A" w:rsidP="0003540F">
      <w:r>
        <w:separator/>
      </w:r>
    </w:p>
  </w:endnote>
  <w:endnote w:type="continuationSeparator" w:id="0">
    <w:p w14:paraId="3A6AF426" w14:textId="77777777" w:rsidR="00BC399A" w:rsidRDefault="00BC399A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BA35" w14:textId="77777777" w:rsidR="008D1B0F" w:rsidRDefault="008D1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149A5327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88B" w14:textId="77777777" w:rsidR="008D1B0F" w:rsidRDefault="008D1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165D" w14:textId="77777777" w:rsidR="00BC399A" w:rsidRDefault="00BC399A" w:rsidP="0003540F">
      <w:r>
        <w:separator/>
      </w:r>
    </w:p>
  </w:footnote>
  <w:footnote w:type="continuationSeparator" w:id="0">
    <w:p w14:paraId="15EEDEB4" w14:textId="77777777" w:rsidR="00BC399A" w:rsidRDefault="00BC399A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A2EA" w14:textId="77777777" w:rsidR="008D1B0F" w:rsidRDefault="008D1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C63" w14:textId="77777777" w:rsidR="008D1B0F" w:rsidRDefault="008D1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E9"/>
    <w:multiLevelType w:val="multilevel"/>
    <w:tmpl w:val="6D9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B3113"/>
    <w:multiLevelType w:val="hybridMultilevel"/>
    <w:tmpl w:val="D40E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4E15"/>
    <w:multiLevelType w:val="hybridMultilevel"/>
    <w:tmpl w:val="9A8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747F"/>
    <w:multiLevelType w:val="hybridMultilevel"/>
    <w:tmpl w:val="E254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6706">
    <w:abstractNumId w:val="3"/>
  </w:num>
  <w:num w:numId="2" w16cid:durableId="697588137">
    <w:abstractNumId w:val="4"/>
  </w:num>
  <w:num w:numId="3" w16cid:durableId="1290630152">
    <w:abstractNumId w:val="1"/>
  </w:num>
  <w:num w:numId="4" w16cid:durableId="539435566">
    <w:abstractNumId w:val="5"/>
  </w:num>
  <w:num w:numId="5" w16cid:durableId="338167430">
    <w:abstractNumId w:val="0"/>
  </w:num>
  <w:num w:numId="6" w16cid:durableId="196191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26C3F"/>
    <w:rsid w:val="0003540F"/>
    <w:rsid w:val="00036664"/>
    <w:rsid w:val="0004491E"/>
    <w:rsid w:val="00044945"/>
    <w:rsid w:val="00051223"/>
    <w:rsid w:val="00054E1E"/>
    <w:rsid w:val="00060E03"/>
    <w:rsid w:val="000960A6"/>
    <w:rsid w:val="000B2AB3"/>
    <w:rsid w:val="001316D6"/>
    <w:rsid w:val="00132FEA"/>
    <w:rsid w:val="00147C84"/>
    <w:rsid w:val="001725B5"/>
    <w:rsid w:val="0019613A"/>
    <w:rsid w:val="001A235B"/>
    <w:rsid w:val="00214703"/>
    <w:rsid w:val="00236705"/>
    <w:rsid w:val="0024018A"/>
    <w:rsid w:val="00262AF0"/>
    <w:rsid w:val="00265C20"/>
    <w:rsid w:val="002754B0"/>
    <w:rsid w:val="0028778A"/>
    <w:rsid w:val="002C72E9"/>
    <w:rsid w:val="002D7098"/>
    <w:rsid w:val="002E3BA2"/>
    <w:rsid w:val="002F3A4B"/>
    <w:rsid w:val="00321801"/>
    <w:rsid w:val="003376F7"/>
    <w:rsid w:val="00382C6F"/>
    <w:rsid w:val="003D4000"/>
    <w:rsid w:val="003E5A75"/>
    <w:rsid w:val="003E5E52"/>
    <w:rsid w:val="003E79F5"/>
    <w:rsid w:val="003F392B"/>
    <w:rsid w:val="003F4BA3"/>
    <w:rsid w:val="0040065F"/>
    <w:rsid w:val="0042574E"/>
    <w:rsid w:val="00466E64"/>
    <w:rsid w:val="004A4FD3"/>
    <w:rsid w:val="004B55D6"/>
    <w:rsid w:val="004B6EF7"/>
    <w:rsid w:val="004E03C5"/>
    <w:rsid w:val="005034C6"/>
    <w:rsid w:val="0053075E"/>
    <w:rsid w:val="005426F5"/>
    <w:rsid w:val="005742DB"/>
    <w:rsid w:val="005D19E9"/>
    <w:rsid w:val="005E4B58"/>
    <w:rsid w:val="005E76A2"/>
    <w:rsid w:val="00602EDF"/>
    <w:rsid w:val="00610CD6"/>
    <w:rsid w:val="0067774A"/>
    <w:rsid w:val="00681181"/>
    <w:rsid w:val="006A2AE1"/>
    <w:rsid w:val="006B6DDE"/>
    <w:rsid w:val="006F2F0A"/>
    <w:rsid w:val="00705C1B"/>
    <w:rsid w:val="007645AC"/>
    <w:rsid w:val="007B0F52"/>
    <w:rsid w:val="007D018E"/>
    <w:rsid w:val="00801C95"/>
    <w:rsid w:val="00815495"/>
    <w:rsid w:val="008357CF"/>
    <w:rsid w:val="00853E38"/>
    <w:rsid w:val="00855DEA"/>
    <w:rsid w:val="00857E02"/>
    <w:rsid w:val="008853E4"/>
    <w:rsid w:val="008B7DF7"/>
    <w:rsid w:val="008D0A2E"/>
    <w:rsid w:val="008D1B0F"/>
    <w:rsid w:val="008E22D3"/>
    <w:rsid w:val="0091471B"/>
    <w:rsid w:val="0091633D"/>
    <w:rsid w:val="00944981"/>
    <w:rsid w:val="00957E63"/>
    <w:rsid w:val="009B3041"/>
    <w:rsid w:val="009C33D4"/>
    <w:rsid w:val="009C65C2"/>
    <w:rsid w:val="009D120D"/>
    <w:rsid w:val="009D34A9"/>
    <w:rsid w:val="009E1A77"/>
    <w:rsid w:val="00A153F2"/>
    <w:rsid w:val="00A27D03"/>
    <w:rsid w:val="00A5624A"/>
    <w:rsid w:val="00A800D9"/>
    <w:rsid w:val="00A9139F"/>
    <w:rsid w:val="00AA3372"/>
    <w:rsid w:val="00AB0688"/>
    <w:rsid w:val="00AD336C"/>
    <w:rsid w:val="00AD4B07"/>
    <w:rsid w:val="00AE3DBE"/>
    <w:rsid w:val="00B111F6"/>
    <w:rsid w:val="00B3117A"/>
    <w:rsid w:val="00B31D23"/>
    <w:rsid w:val="00B42790"/>
    <w:rsid w:val="00B7442C"/>
    <w:rsid w:val="00B772F0"/>
    <w:rsid w:val="00B85973"/>
    <w:rsid w:val="00B94A0C"/>
    <w:rsid w:val="00B95614"/>
    <w:rsid w:val="00BB2F82"/>
    <w:rsid w:val="00BB7F1A"/>
    <w:rsid w:val="00BC399A"/>
    <w:rsid w:val="00BC4039"/>
    <w:rsid w:val="00BF018B"/>
    <w:rsid w:val="00C02B2A"/>
    <w:rsid w:val="00C115B1"/>
    <w:rsid w:val="00C220C3"/>
    <w:rsid w:val="00C234DD"/>
    <w:rsid w:val="00C45C9E"/>
    <w:rsid w:val="00C5410D"/>
    <w:rsid w:val="00C72326"/>
    <w:rsid w:val="00C73240"/>
    <w:rsid w:val="00C95603"/>
    <w:rsid w:val="00CB3792"/>
    <w:rsid w:val="00CB3CB7"/>
    <w:rsid w:val="00CC7A33"/>
    <w:rsid w:val="00D01F71"/>
    <w:rsid w:val="00D23D1F"/>
    <w:rsid w:val="00D728DE"/>
    <w:rsid w:val="00D814F1"/>
    <w:rsid w:val="00D90D4C"/>
    <w:rsid w:val="00DA2EB0"/>
    <w:rsid w:val="00DB3CC9"/>
    <w:rsid w:val="00DB5251"/>
    <w:rsid w:val="00E220C2"/>
    <w:rsid w:val="00E57038"/>
    <w:rsid w:val="00E81101"/>
    <w:rsid w:val="00E92ACD"/>
    <w:rsid w:val="00EC4E0E"/>
    <w:rsid w:val="00ED2F2D"/>
    <w:rsid w:val="00ED6C7C"/>
    <w:rsid w:val="00EE2475"/>
    <w:rsid w:val="00EE4503"/>
    <w:rsid w:val="00EF3205"/>
    <w:rsid w:val="00F128E5"/>
    <w:rsid w:val="00F22E1C"/>
    <w:rsid w:val="00F417D4"/>
    <w:rsid w:val="00F46B42"/>
    <w:rsid w:val="00F662E9"/>
    <w:rsid w:val="00FB5B88"/>
    <w:rsid w:val="00FC2BBB"/>
    <w:rsid w:val="00FC6CF5"/>
    <w:rsid w:val="00FD553C"/>
    <w:rsid w:val="00FE3C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2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12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120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Revision">
    <w:name w:val="Revision"/>
    <w:hidden/>
    <w:uiPriority w:val="99"/>
    <w:semiHidden/>
    <w:rsid w:val="00044945"/>
  </w:style>
  <w:style w:type="character" w:customStyle="1" w:styleId="authorname">
    <w:name w:val="authorname"/>
    <w:basedOn w:val="DefaultParagraphFont"/>
    <w:rsid w:val="00D01F71"/>
  </w:style>
  <w:style w:type="character" w:customStyle="1" w:styleId="separator">
    <w:name w:val="separator"/>
    <w:basedOn w:val="DefaultParagraphFont"/>
    <w:rsid w:val="00D01F71"/>
  </w:style>
  <w:style w:type="character" w:customStyle="1" w:styleId="Date1">
    <w:name w:val="Date1"/>
    <w:basedOn w:val="DefaultParagraphFont"/>
    <w:rsid w:val="00D01F71"/>
  </w:style>
  <w:style w:type="character" w:customStyle="1" w:styleId="arttitle">
    <w:name w:val="art_title"/>
    <w:basedOn w:val="DefaultParagraphFont"/>
    <w:rsid w:val="00D01F71"/>
  </w:style>
  <w:style w:type="character" w:customStyle="1" w:styleId="serialtitle">
    <w:name w:val="serial_title"/>
    <w:basedOn w:val="DefaultParagraphFont"/>
    <w:rsid w:val="00D01F71"/>
  </w:style>
  <w:style w:type="character" w:customStyle="1" w:styleId="volumeissue">
    <w:name w:val="volume_issue"/>
    <w:basedOn w:val="DefaultParagraphFont"/>
    <w:rsid w:val="00D01F71"/>
  </w:style>
  <w:style w:type="character" w:customStyle="1" w:styleId="pagerange">
    <w:name w:val="page_range"/>
    <w:basedOn w:val="DefaultParagraphFont"/>
    <w:rsid w:val="00D01F71"/>
  </w:style>
  <w:style w:type="character" w:customStyle="1" w:styleId="doilink">
    <w:name w:val="doi_link"/>
    <w:basedOn w:val="DefaultParagraphFont"/>
    <w:rsid w:val="00D0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07/s1532690xci0804_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topia.org/article/how-reduce-cognitive-load-students-during-less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B2970-092C-4C5E-B9B7-6A187B8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8</cp:revision>
  <dcterms:created xsi:type="dcterms:W3CDTF">2023-10-12T01:21:00Z</dcterms:created>
  <dcterms:modified xsi:type="dcterms:W3CDTF">2023-11-10T16:12:00Z</dcterms:modified>
</cp:coreProperties>
</file>